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CAB6D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D1F">
        <w:rPr>
          <w:rFonts w:ascii="Times New Roman" w:hAnsi="Times New Roman" w:cs="Times New Roman"/>
          <w:b/>
          <w:bCs/>
          <w:sz w:val="28"/>
          <w:szCs w:val="28"/>
        </w:rPr>
        <w:t>Пояснение по заполнению формы, предназначенной для сбора административных данных на безвозм</w:t>
      </w:r>
      <w:bookmarkStart w:id="0" w:name="_GoBack"/>
      <w:bookmarkEnd w:id="0"/>
      <w:r w:rsidRPr="00197D1F">
        <w:rPr>
          <w:rFonts w:ascii="Times New Roman" w:hAnsi="Times New Roman" w:cs="Times New Roman"/>
          <w:b/>
          <w:bCs/>
          <w:sz w:val="28"/>
          <w:szCs w:val="28"/>
        </w:rPr>
        <w:t>ездной основе «Бухгалтерский баланс» (№ 1-Б, годовая)</w:t>
      </w:r>
    </w:p>
    <w:p w14:paraId="3AD91A1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1) Форма «Бухгалтерский баланс» разработана в соответствии с подпунктом 2) пункта 5 статьи 20 Закона Республики Казахстан «О бухгалтерском учете и финансовой отчетности», подпунктом 643-6)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387;</w:t>
      </w:r>
    </w:p>
    <w:p w14:paraId="35C9AAC2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2) Форма «Бухгалтерский баланс»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«Бухгалтерский баланс»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Закона Республики Казахстан «О бухгалтерском учете и финансовой отчетности»;</w:t>
      </w:r>
    </w:p>
    <w:p w14:paraId="14A8B13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3) Форма заполняется следующим образом:</w:t>
      </w:r>
    </w:p>
    <w:p w14:paraId="26A4460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столбце «Наименование показателей» указывается:</w:t>
      </w:r>
    </w:p>
    <w:p w14:paraId="0720593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«Активы»:</w:t>
      </w:r>
    </w:p>
    <w:p w14:paraId="7F0B231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I. Краткосрочные активы:</w:t>
      </w:r>
    </w:p>
    <w:p w14:paraId="694E0537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«Денежные средства и их эквиваленты» 010 указывается сумма сальдо по счетам подраздела 1000 – «Денежные средства» Типового плана счетов бухгалтерского учета, утвержденного приказом Министра финансов Республики Казахстан от 23 мая 2007 года № 185 (далее – ТПС), зарегистрирован в Реестре государственной регистрации нормативных правовых актов Республики Казахстан под № 4771;</w:t>
      </w:r>
    </w:p>
    <w:p w14:paraId="712B037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«Краткосрочные финансовые активы, оцениваемые по амортизированной стоимости»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011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1100 – «Краткосрочные финансовые активы» ТПС;</w:t>
      </w:r>
    </w:p>
    <w:p w14:paraId="1A31E3EC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«Краткосрочные финансовые активы, оцениваемые по справедливой стоимости через прочий совокупный доход»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012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1100 – «Краткосрочные финансовые активы» ТПС;</w:t>
      </w:r>
    </w:p>
    <w:p w14:paraId="0701A4FD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«Краткосрочные финансовые активы, учитываемые по справедливой стоимости через прибыли или убытки»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013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1100 – «Краткосрочные финансовые активы» ТПС;</w:t>
      </w:r>
    </w:p>
    <w:p w14:paraId="65231FA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«Краткосрочные производные финансовые инструменты» 014 указывается сумма сальдо по соответствующим счетам подраздела 1100 – «Краткосрочные финансовые активы» ТПС;</w:t>
      </w:r>
    </w:p>
    <w:p w14:paraId="0F81334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краткосрочные финансовые активы» 015 указывается сумма сальдо по соответствующим счетам подраздела 1100 – «Краткосрочные финансовые активы» ТПС, не указанная в предыдущих строках;</w:t>
      </w:r>
    </w:p>
    <w:p w14:paraId="6A996284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lastRenderedPageBreak/>
        <w:t>в строке «Краткосрочная торговая и прочая дебиторская задолженность» 016 указывается сумма сальдо по соответствующим счетам подраздела 1200 – «Краткосрочная дебиторская задолженность» ТПС;</w:t>
      </w:r>
    </w:p>
    <w:p w14:paraId="19654A7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«Краткосрочная дебиторская задолженность по аренде» 017 указывается сумма сальдо по соответствующим счетам подраздела 1200 – «Краткосрочная дебиторская задолженность» ТПС;</w:t>
      </w:r>
    </w:p>
    <w:p w14:paraId="5DE71312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«Краткосрочные активы по договорам с покупателями» 018 указывается сумма сальдо по соответствующим счетам подраздела 1200 – «Краткосрочная дебиторская задолженность» ТПС;</w:t>
      </w:r>
    </w:p>
    <w:p w14:paraId="04D370D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«Текущий подоходный налог» 019 указывается сумма сальдо по счету 1410 – «Корпоративный подоходный налог» ТПС;</w:t>
      </w:r>
    </w:p>
    <w:p w14:paraId="3E9C664F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«Запасы» 020 указывается сумма сальдо по счетам подраздела 1300 – «Запасы» ТПС;</w:t>
      </w:r>
    </w:p>
    <w:p w14:paraId="110DB0C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«Биологические активы» 021 указывается сумма сальдо по счетам подраздела 1600 – «Биологические активы» ТПС;</w:t>
      </w:r>
    </w:p>
    <w:p w14:paraId="55429D9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краткосрочные активы» 022 указывается сумма сальдо по соответствующим счетам раздела 1 «Краткосрочные активы» ТПС (за исключением счетов подраздела 1500 – «Долгосрочные активы, предназначенные для продажи»), не указанная в предыдущих строках;</w:t>
      </w:r>
    </w:p>
    <w:p w14:paraId="77A4ED57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«Итого краткосрочных активов» 100 равно сумме строк с 010 по 022;</w:t>
      </w:r>
    </w:p>
    <w:p w14:paraId="0D321EFD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«Активы (или выбывающие группы), предназначенные для продажи» 101 указывается сумма сальдо по соответствующим счетам подраздела 1500 – «Долгосрочные активы, предназначенные для продажи» ТПС.</w:t>
      </w:r>
    </w:p>
    <w:p w14:paraId="56DB9777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II. Долгосрочные активы:</w:t>
      </w:r>
    </w:p>
    <w:p w14:paraId="414E9BF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«Долгосрочные финансовые активы, оцениваемые по амортизированной стоимости»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110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2000 – «Долгосрочные финансовые активы» ТПС;</w:t>
      </w:r>
    </w:p>
    <w:p w14:paraId="7FC2A74C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«Долгосрочные финансовые активы, оцениваемые по справедливой стоимости через прочий совокупный доход»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111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2000 – «Долгосрочные финансовые активы» ТПС;</w:t>
      </w:r>
    </w:p>
    <w:p w14:paraId="69991ADF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«Долгосрочные финансовые активы, учитываемые по справедливой стоимости через прибыли и убытки»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112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2000 – «Долгосрочные финансовые активы» ТПС;</w:t>
      </w:r>
    </w:p>
    <w:p w14:paraId="31A8DE6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«Долгосрочные производные финансовые инструменты» 113 указывается сумма сальдо по соответствующим счетам подраздела 2000 – «Долгосрочные финансовые активы» ТПС;</w:t>
      </w:r>
    </w:p>
    <w:p w14:paraId="3669569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«Инвестиции, учитываемые по первоначальной стоимости»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114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2200 – «Инвестиции» ТПС для отдельной финансовой отчетности;</w:t>
      </w:r>
    </w:p>
    <w:p w14:paraId="022B765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«Инвестиции, учитываемые методом долевого участия»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115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2200 – «Инвестиции» ТПС;</w:t>
      </w:r>
    </w:p>
    <w:p w14:paraId="586688E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lastRenderedPageBreak/>
        <w:t>в строке «Прочие долгосрочные финансовые активы» 116 указывается сумма сальдо по соответствующим счетам подраздела 2000 – «Долгосрочные финансовые активы» и подраздела 2200 – «Инвестиции» ТПС, не указанная в предыдущих строках;</w:t>
      </w:r>
    </w:p>
    <w:p w14:paraId="709F7F8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«Долгосрочная торговая и прочая дебиторская задолженность» 117 указывается сумма сальдо по соответствующим счетам подраздела 2100 – «Долгосрочная дебиторская задолженность» ТПС;</w:t>
      </w:r>
    </w:p>
    <w:p w14:paraId="31EB6A6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«Долгосрочная дебиторская задолженность по аренде» 118 указывается сумма сальдо по соответствующим счетам подраздела 2100 – «Долгосрочная дебиторская задолженность» ТПС;</w:t>
      </w:r>
    </w:p>
    <w:p w14:paraId="2F5ECD7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«Долгосрочные активы по договорам с покупателями» 119 указывается сумма сальдо по соответствующим счетам подраздела 2100 – «Долгосрочная дебиторская задолженность» ТПС;</w:t>
      </w:r>
    </w:p>
    <w:p w14:paraId="62FCF6FD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«Инвестиционное имущество» 120 указывается сумма сальдо по счетам подраздела 2300 – «Инвестиционное имущество» ТПС;</w:t>
      </w:r>
    </w:p>
    <w:p w14:paraId="1D9C40EC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«Основные средства» 121 указывается сумма сальдо по соответствующим счетам подраздела 2400 – «Основные средства» ТПС;</w:t>
      </w:r>
    </w:p>
    <w:p w14:paraId="0E735EA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«Актив в форме права пользования» 122 указывается сумма сальдо по соответствующим счетам подраздела 2400 – «Основные средства» и подраздела 2700 – «Нематериальные активы» ТПС;</w:t>
      </w:r>
    </w:p>
    <w:p w14:paraId="7B01DF23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«Биологические активы» 123 указывается сумма сальдо по счетам подраздела 2500 – «Биологические активы» ТПС;</w:t>
      </w:r>
    </w:p>
    <w:p w14:paraId="11DA38B4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«Разведочные и оценочные активы» 124 указывается сумма сальдо по счетам подраздела 2600 – «Разведочные и оценочные активы» ТПС;</w:t>
      </w:r>
    </w:p>
    <w:p w14:paraId="7BBE15F2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«Нематериальные активы» 125 указывается сумма сальдо по соответствующим счетам подраздела 2700 – «Нематериальные активы» ТПС;</w:t>
      </w:r>
    </w:p>
    <w:p w14:paraId="465CECD5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«Отложенные налоговые активы» 126 указывается сумма сальдо по счетам подраздела 2800 – «Отложенные налоговые активы» ТПС;</w:t>
      </w:r>
    </w:p>
    <w:p w14:paraId="75F6946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долгосрочные активы» 127 указывается сумма сальдо по соответствующим счетам раздела 2 «Долгосрочные активы» ТПС, не указанная в предыдущих строках;</w:t>
      </w:r>
    </w:p>
    <w:p w14:paraId="0FA7F1E9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«Итого долгосрочных активов» 200 равно сумме строк с 110 по 127;</w:t>
      </w:r>
    </w:p>
    <w:p w14:paraId="38F83E0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«Баланс» равно сумме строк 100, 101 и 200.</w:t>
      </w:r>
    </w:p>
    <w:p w14:paraId="266F7558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«Обязательство и капитал»:</w:t>
      </w:r>
    </w:p>
    <w:p w14:paraId="1CF587A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III. Краткосрочные обязательства:</w:t>
      </w:r>
    </w:p>
    <w:p w14:paraId="12623E4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«Краткосрочные финансовые обязательства, оцениваемые по амортизированной стоимости»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210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3000 – «Краткосрочные финансовые обязательства» ТПС;</w:t>
      </w:r>
    </w:p>
    <w:p w14:paraId="5DFCFCF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«Краткосрочные финансовые обязательства, оцениваемые по справедливой стоимости через прибыль или убыток»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211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3000 – «Краткосрочные финансовые обязательства» ТПС;</w:t>
      </w:r>
    </w:p>
    <w:p w14:paraId="4D82812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lastRenderedPageBreak/>
        <w:t>в строке «Краткосрочные производные финансовые инструменты» 212 указывается сумма сальдо по соответствующим счетам 3000 – «Краткосрочные финансовые обязательства» ТПС;</w:t>
      </w:r>
    </w:p>
    <w:p w14:paraId="22A09533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краткосрочные финансовые обязательства» 213 указывается сумма сальдо по соответствующим счетам подраздела 3000 – «Краткосрочные финансовые обязательства» ТПС, не указанная в предыдущих строках;</w:t>
      </w:r>
    </w:p>
    <w:p w14:paraId="05888093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«Краткосрочная торговая и прочая кредиторская задолженность» 214 указывается сумма сальдо по соответствующим счетам подраздела 3300 – «Краткосрочная кредиторская задолженность» ТПС;</w:t>
      </w:r>
    </w:p>
    <w:p w14:paraId="60B93FF9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«Краткосрочные оценочные обязательства» 215 указывается сумма сальдо по соответствующим счетам подраздела 3400 – «Краткосрочные оценочные обязательства» ТПС;</w:t>
      </w:r>
    </w:p>
    <w:p w14:paraId="3DD8129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«Текущие налоговые обязательства по подоходному налогу» 216 указывается сумма сальдо по счету 3110 – «Корпоративный подоходный налог, подлежащий уплате» ТПС;</w:t>
      </w:r>
    </w:p>
    <w:p w14:paraId="254F051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«Вознаграждения работникам» 217 указывается сумма сальдо по соответствующим счетам подраздела 3300 – «Краткосрочная кредиторская задолженность» и подраздела 3400 – «Краткосрочные оценочные обязательства» ТПС;</w:t>
      </w:r>
    </w:p>
    <w:p w14:paraId="638377C8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«Краткосрочная задолженность по аренде» 218 указывается сумма сальдо по соответствующим счетам подраздела 3300 – «Краткосрочная кредиторская задолженность» ТПС;</w:t>
      </w:r>
    </w:p>
    <w:p w14:paraId="45971C7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«Краткосрочные обязательства по договорам с покупателями» 219 указывается сумма сальдо по соответствующим счетам подраздела 3500 – «Прочие краткосрочные обязательства» ТПС;</w:t>
      </w:r>
    </w:p>
    <w:p w14:paraId="512C78F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«Государственные субсидии» 220 указывается сумма сальдо по соответствующим счетам подраздела 3500 – «Прочие краткосрочные обязательства» ТПС;</w:t>
      </w:r>
    </w:p>
    <w:p w14:paraId="3228A2B9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«Дивиденды к оплате» 221 указывается сумма сальдо по соответствующим счетам подраздела 3300 – «Краткосрочная кредиторская задолженность» ТПС;</w:t>
      </w:r>
    </w:p>
    <w:p w14:paraId="5BF75FA2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краткосрочные обязательства» 222 указывается сумма сальдо по соответствующим счетам раздела 3 «Краткосрочные обязательства» (за исключением счета 3110 – «Корпоративный подоходный налог, подлежащий уплате» и счета 3530 – «Обязательства группы на выбытие, предназначенной для продажи») ТПС, не указанная в предыдущих строках;</w:t>
      </w:r>
    </w:p>
    <w:p w14:paraId="3C1CAE2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«Итого краткосрочных обязательств» 300 равно сумме строк с 210 по 222;</w:t>
      </w:r>
    </w:p>
    <w:p w14:paraId="3352FCD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«Обязательства выбывающих групп, предназначенных для продажи»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301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указываются сумма сальдо по счету 3530 – «Обязательства группы на выбытие, предназначенной для продажи» ТПС.</w:t>
      </w:r>
    </w:p>
    <w:p w14:paraId="11BBA88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IV. Долгосрочные обязательства:</w:t>
      </w:r>
    </w:p>
    <w:p w14:paraId="673D927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«Долгосрочные финансовые обязательства, оцениваемые по амортизированной стоимости»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310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4000 – «Долгосрочные финансовые обязательства» ТПС;</w:t>
      </w:r>
    </w:p>
    <w:p w14:paraId="4027F0DD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 xml:space="preserve">в строке «Долгосрочные финансовые обязательства, оцениваемые по справедливой стоимости через прибыль или убыток» </w:t>
      </w:r>
      <w:proofErr w:type="gramStart"/>
      <w:r w:rsidRPr="00197D1F">
        <w:rPr>
          <w:rFonts w:ascii="Times New Roman" w:hAnsi="Times New Roman" w:cs="Times New Roman"/>
          <w:sz w:val="24"/>
          <w:szCs w:val="24"/>
        </w:rPr>
        <w:t>311</w:t>
      </w:r>
      <w:proofErr w:type="gramEnd"/>
      <w:r w:rsidRPr="00197D1F">
        <w:rPr>
          <w:rFonts w:ascii="Times New Roman" w:hAnsi="Times New Roman" w:cs="Times New Roman"/>
          <w:sz w:val="24"/>
          <w:szCs w:val="24"/>
        </w:rPr>
        <w:t xml:space="preserve"> указывается сумма сальдо по соответствующим счетам подраздела 4000 – «Долгосрочные финансовые обязательства» ТПС;</w:t>
      </w:r>
    </w:p>
    <w:p w14:paraId="575012C5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lastRenderedPageBreak/>
        <w:t>в строке «Долгосрочные производные финансовые инструменты» 312 указывается сумма сальдо по соответствующим счетам подраздела 4000 – «Долгосрочные финансовые обязательства» ТПС;</w:t>
      </w:r>
    </w:p>
    <w:p w14:paraId="35ECEA28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долгосрочные финансовые обязательства» 313 указывается сумма сальдо по соответствующим счетам подраздела 4000 – «Долгосрочные финансовые обязательства» ТПС, не указанная в предыдущих строках;</w:t>
      </w:r>
    </w:p>
    <w:p w14:paraId="5CDFCB29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«Долгосрочная торговая и прочая кредиторская задолженность» 314 указывается сумма сальдо по соответствующим счетам подраздела 4100 – «Долгосрочная кредиторская задолженность» ТПС;</w:t>
      </w:r>
    </w:p>
    <w:p w14:paraId="1081BA7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«Долгосрочные оценочные обязательства» 315 указывается сумма сальдо по соответствующим счетам подраздела 4200 – «Долгосрочные оценочные обязательства» ТПС;</w:t>
      </w:r>
    </w:p>
    <w:p w14:paraId="5BDA2CA8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«Отложенные налоговые обязательства» 316 указывается сумма сальдо по счетам подраздела 4300 – «Отложенные налоговые обязательства» ТПС;</w:t>
      </w:r>
    </w:p>
    <w:p w14:paraId="5BF01E4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«Вознаграждения работникам» 317 указывается сумма сальдо по соответствующим счетам подраздела 4100 – «Долгосрочная кредиторская задолженность» и подраздела 4200 – «Долгосрочные оценочные обязательства» ТПС;</w:t>
      </w:r>
    </w:p>
    <w:p w14:paraId="25C7075A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«Долгосрочная задолженность по аренде» 318 указывается сумма сальдо по соответствующим счетам подраздела 4100 – «Долгосрочная кредиторская задолженность» ТПС;</w:t>
      </w:r>
    </w:p>
    <w:p w14:paraId="5F71D4F2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«Долгосрочные обязательства по договорам с покупателями» 319 указывается сумма сальдо по соответствующим счетам подраздела 4400 – «Прочие долгосрочные обязательства» ТПС;</w:t>
      </w:r>
    </w:p>
    <w:p w14:paraId="2D032C2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«Государственные субсидии» 320 указывается сумма сальдо по соответствующим счетам подраздела 4400 – «Прочие долгосрочные обязательства» ТПС;</w:t>
      </w:r>
    </w:p>
    <w:p w14:paraId="6DC248C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«Прочие долгосрочные обязательства» 321 указывается сумма сальдо по соответствующим счетам раздела 4 – «Долгосрочные обязательства» ТПС, не указанная в предыдущих строках;</w:t>
      </w:r>
    </w:p>
    <w:p w14:paraId="51700936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«Итого долгосрочных обязательств» 400 равно сумме строк с 310 по 321.</w:t>
      </w:r>
    </w:p>
    <w:p w14:paraId="521E388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V. Капитал:</w:t>
      </w:r>
    </w:p>
    <w:p w14:paraId="6C6C748D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«Уставный (акционерный) капитал» 410 указывается разница сальдо по счетам подразделов: 5000 – «Уставный капитал» и 5100 – «Неоплаченный капитал» ТПС;</w:t>
      </w:r>
    </w:p>
    <w:p w14:paraId="17C044AE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«Эмиссионный доход» 411 указывается сумма сальдо по счетам подраздела 5300 – «Эмиссионный доход» ТПС;</w:t>
      </w:r>
    </w:p>
    <w:p w14:paraId="461779A3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«Выкупленные собственные долевые инструменты» 412 указывается сумма сальдо по счетам подраздела 5200 – «Выкупленные собственные долевые инструменты» ТПС;</w:t>
      </w:r>
    </w:p>
    <w:p w14:paraId="0DA2456C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«Компоненты прочего совокупного дохода» 413 указывается сумма сальдо по счетам подраздела 5500 – «Резервы» ТПС;</w:t>
      </w:r>
    </w:p>
    <w:p w14:paraId="254E0698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«Нераспределенная прибыль (непокрытый убыток)» 414 указывается сумма сальдо по счетам подраздела 5600 – «Нераспределенная прибыль (непокрытый убыток)» ТПС;</w:t>
      </w:r>
    </w:p>
    <w:p w14:paraId="3D5FBE33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lastRenderedPageBreak/>
        <w:t>в строке «Прочий капитал» 415 указывается сумма сальдо по соответствующим счетам раздела 5 – «Капитал и резервы» ТПС, не указанная в предыдущих строках;</w:t>
      </w:r>
    </w:p>
    <w:p w14:paraId="1D108139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«Итого капитал, относимый на собственников» 420 равно сумме строк с 410 по 415;</w:t>
      </w:r>
    </w:p>
    <w:p w14:paraId="1D3A2141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строке «Доля неконтролирующих собственников» указывается доля неконтролирующих собственников 421;</w:t>
      </w:r>
    </w:p>
    <w:p w14:paraId="5A1A8145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«Всего капитал» 500 равно: строка 420 + строка 421.</w:t>
      </w:r>
    </w:p>
    <w:p w14:paraId="45DE18EB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Значение строки «Баланс» равно сумме строк: 300, 301, 400 и 500.</w:t>
      </w:r>
    </w:p>
    <w:p w14:paraId="746EDBF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столбце «Код строки» указывается код строки.</w:t>
      </w:r>
    </w:p>
    <w:p w14:paraId="5BF88DF5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столбце «На конец отчетного периода» указывается сумма в тысячах тенге на конец отчетного периода.</w:t>
      </w:r>
    </w:p>
    <w:p w14:paraId="696ACEF0" w14:textId="77777777" w:rsidR="00197D1F" w:rsidRPr="00197D1F" w:rsidRDefault="00197D1F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97D1F">
        <w:rPr>
          <w:rFonts w:ascii="Times New Roman" w:hAnsi="Times New Roman" w:cs="Times New Roman"/>
          <w:sz w:val="24"/>
          <w:szCs w:val="24"/>
        </w:rPr>
        <w:t>В столбце «На начало отчетного периода» указывается сумма в тысячах тенге на начало отчетного периода.</w:t>
      </w:r>
    </w:p>
    <w:p w14:paraId="629C5B3C" w14:textId="77777777" w:rsidR="00886EAE" w:rsidRPr="00197D1F" w:rsidRDefault="00886EAE" w:rsidP="00197D1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sectPr w:rsidR="00886EAE" w:rsidRPr="00197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306"/>
    <w:rsid w:val="00197D1F"/>
    <w:rsid w:val="00647306"/>
    <w:rsid w:val="0088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3A7A0-3F43-40AD-8437-02FF1356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1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989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2093</Words>
  <Characters>11935</Characters>
  <Application>Microsoft Office Word</Application>
  <DocSecurity>0</DocSecurity>
  <Lines>99</Lines>
  <Paragraphs>27</Paragraphs>
  <ScaleCrop>false</ScaleCrop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2026-05-14T06:11:00Z</dcterms:created>
  <dcterms:modified xsi:type="dcterms:W3CDTF">2026-05-14T06:13:00Z</dcterms:modified>
</cp:coreProperties>
</file>